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354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Постовалова Т.П.,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мирового судьи судебного участка </w:t>
      </w:r>
      <w:r>
        <w:rPr>
          <w:rFonts w:ascii="Times New Roman" w:eastAsia="Times New Roman" w:hAnsi="Times New Roman" w:cs="Times New Roman"/>
          <w:sz w:val="27"/>
          <w:szCs w:val="27"/>
        </w:rPr>
        <w:t>№ 3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витского Евгения Геннадьевича,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29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работающего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OrganizationNamegrp-25rplc-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водителем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и проживающего по адресу: </w:t>
      </w:r>
      <w:r>
        <w:rPr>
          <w:rStyle w:val="cat-UserDefinedgrp-31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4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0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8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соверше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Кодекса Российской Федерации об административных правонарушениях,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витский Е.Г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проживающий по адресу: ХМАО-Югра, г. Нефтеюганск, </w:t>
      </w:r>
      <w:r>
        <w:rPr>
          <w:rFonts w:ascii="Times New Roman" w:eastAsia="Times New Roman" w:hAnsi="Times New Roman" w:cs="Times New Roman"/>
          <w:sz w:val="27"/>
          <w:szCs w:val="27"/>
        </w:rPr>
        <w:t>11 В мкр., д. 7, кв. 91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отношении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14.06.2018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решением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городского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ХМАО-Югры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 административный надзор </w:t>
      </w:r>
      <w:r>
        <w:rPr>
          <w:rFonts w:ascii="Times New Roman" w:eastAsia="Times New Roman" w:hAnsi="Times New Roman" w:cs="Times New Roman"/>
          <w:sz w:val="27"/>
          <w:szCs w:val="27"/>
        </w:rPr>
        <w:t>с административными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ограничения</w:t>
      </w:r>
      <w:r>
        <w:rPr>
          <w:rFonts w:ascii="Times New Roman" w:eastAsia="Times New Roman" w:hAnsi="Times New Roman" w:cs="Times New Roman"/>
          <w:sz w:val="27"/>
          <w:szCs w:val="27"/>
        </w:rPr>
        <w:t>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решением Нефтеюганского районного суда ХМАО-Югры от 07.05.2024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</w:t>
      </w:r>
      <w:r>
        <w:rPr>
          <w:rFonts w:ascii="Times New Roman" w:eastAsia="Times New Roman" w:hAnsi="Times New Roman" w:cs="Times New Roman"/>
          <w:sz w:val="27"/>
          <w:szCs w:val="27"/>
        </w:rPr>
        <w:t>ы дополнительные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ограничени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одним из которых является: обязательная явка 4 раза в месяц в </w:t>
      </w:r>
      <w:r>
        <w:rPr>
          <w:rFonts w:ascii="Times New Roman" w:eastAsia="Times New Roman" w:hAnsi="Times New Roman" w:cs="Times New Roman"/>
          <w:sz w:val="27"/>
          <w:szCs w:val="27"/>
        </w:rPr>
        <w:t>орган внутренних дел по месту жительства</w:t>
      </w:r>
      <w:r>
        <w:rPr>
          <w:rFonts w:ascii="Times New Roman" w:eastAsia="Times New Roman" w:hAnsi="Times New Roman" w:cs="Times New Roman"/>
          <w:sz w:val="27"/>
          <w:szCs w:val="27"/>
        </w:rPr>
        <w:t>, пребывания или фактического нахождения,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совершил повторное в течение одного года административное правонарушение, предусмотренное ч. 1 ст. 19.24 КоАП РФ, а именно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явился обязательную на регистрацию в ОМВД России по г. Нефтеюганску нарушил 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дминистративное ограничение, установленное судом. Данное бездействие не содержит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витский Е.Г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признал событие и вину в совершении административного правонарушения, инвалидом 1 и 2 группы не является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витского Е.Г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витского Е.Г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2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которому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витский Е.Г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протоколом ознакомлен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согласен, </w:t>
      </w:r>
      <w:r>
        <w:rPr>
          <w:rFonts w:ascii="Times New Roman" w:eastAsia="Times New Roman" w:hAnsi="Times New Roman" w:cs="Times New Roman"/>
          <w:sz w:val="27"/>
          <w:szCs w:val="27"/>
        </w:rPr>
        <w:t>права, предусмотренные ст. 25.1 КоАП РФ и ст. 51 Конституции РФ разъяснены</w:t>
      </w:r>
      <w:r>
        <w:rPr>
          <w:rFonts w:ascii="Times New Roman" w:eastAsia="Times New Roman" w:hAnsi="Times New Roman" w:cs="Times New Roman"/>
          <w:sz w:val="27"/>
          <w:szCs w:val="27"/>
        </w:rPr>
        <w:t>, копию протокола получил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Кроме того, обстоятельства, изложенные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подтверждаются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>
        <w:rPr>
          <w:rFonts w:ascii="Times New Roman" w:eastAsia="Times New Roman" w:hAnsi="Times New Roman" w:cs="Times New Roman"/>
          <w:sz w:val="27"/>
          <w:szCs w:val="27"/>
        </w:rPr>
        <w:t>УУП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ОУУП и ПДН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ОМВД России по г. Нефтеюганску от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.2024;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инспектора ГОАН ОУУП и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ДН ОМВД России по г. Нефтеюганску от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.2024;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объяснени</w:t>
      </w:r>
      <w:r>
        <w:rPr>
          <w:rFonts w:ascii="Times New Roman" w:eastAsia="Times New Roman" w:hAnsi="Times New Roman" w:cs="Times New Roman"/>
          <w:sz w:val="27"/>
          <w:szCs w:val="27"/>
        </w:rPr>
        <w:t>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Левитского Е.Г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от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.2024;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графиком прибытия поднадзорного лица на регистрацию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3, 4-й вторник месяца с 09:00 до 18:00 с отметкой об ознакомлении с ним Левитский Е.Г.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регистрационного листа поднадзорного лица, согласно которому Левитский Е.Г. не явился на регистрацию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.2024;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заключением о заведении дела административного надзора;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предупреждением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суда ХМАО-Югры от 14.06.2018, согласно которому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Левитского Е.Г</w:t>
      </w:r>
      <w:r>
        <w:rPr>
          <w:rFonts w:ascii="Times New Roman" w:eastAsia="Times New Roman" w:hAnsi="Times New Roman" w:cs="Times New Roman"/>
          <w:sz w:val="27"/>
          <w:szCs w:val="27"/>
        </w:rPr>
        <w:t>. установлен административный надзор на срок 8 лет;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копией решения Нефтеюганского районного суда ХМАО-Югры от 07.05.2024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в отношении Левитского Е.Г.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установлены дополнительные ограничения, одним из которых является: обязательная явка 4 раза в месяц в </w:t>
      </w:r>
      <w:r>
        <w:rPr>
          <w:rFonts w:ascii="Times New Roman" w:eastAsia="Times New Roman" w:hAnsi="Times New Roman" w:cs="Times New Roman"/>
          <w:sz w:val="27"/>
          <w:szCs w:val="27"/>
        </w:rPr>
        <w:t>ОВД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копией постановления от 04.12.2023, вступившего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15.12.2023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Левитский Е.Г</w:t>
      </w:r>
      <w:r>
        <w:rPr>
          <w:rFonts w:ascii="Times New Roman" w:eastAsia="Times New Roman" w:hAnsi="Times New Roman" w:cs="Times New Roman"/>
          <w:sz w:val="27"/>
          <w:szCs w:val="27"/>
        </w:rPr>
        <w:t>. привлечен к административной ответствен</w:t>
      </w:r>
      <w:r>
        <w:rPr>
          <w:rFonts w:ascii="Times New Roman" w:eastAsia="Times New Roman" w:hAnsi="Times New Roman" w:cs="Times New Roman"/>
          <w:sz w:val="27"/>
          <w:szCs w:val="27"/>
        </w:rPr>
        <w:t>ности по ч. 1 ст. 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сведениями о привлечении Левитского Е.Г. к административной ответственности.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</w:t>
      </w:r>
      <w:r>
        <w:rPr>
          <w:rFonts w:ascii="Times New Roman" w:eastAsia="Times New Roman" w:hAnsi="Times New Roman" w:cs="Times New Roman"/>
          <w:sz w:val="27"/>
          <w:szCs w:val="27"/>
        </w:rPr>
        <w:t>удья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витского Е.Г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характеризующий материал,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имущественное положение.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смягчающим администра</w:t>
      </w:r>
      <w:r>
        <w:rPr>
          <w:rFonts w:ascii="Times New Roman" w:eastAsia="Times New Roman" w:hAnsi="Times New Roman" w:cs="Times New Roman"/>
          <w:sz w:val="27"/>
          <w:szCs w:val="27"/>
        </w:rPr>
        <w:t>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ответственность, в соответствии со ст. 4.3 Кодекса Российс</w:t>
      </w:r>
      <w:r>
        <w:rPr>
          <w:rFonts w:ascii="Times New Roman" w:eastAsia="Times New Roman" w:hAnsi="Times New Roman" w:cs="Times New Roman"/>
          <w:sz w:val="27"/>
          <w:szCs w:val="27"/>
        </w:rPr>
        <w:t>кой Федерации об административных правонарушениях, мировой судья не усматривает.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учётом изложенного, руководствуясь ст.ст. 29.9 ч.1, 29.10 Кодекса Российской Федерации об административных правонарушениях, мировой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судья</w:t>
      </w:r>
    </w:p>
    <w:p>
      <w:pPr>
        <w:spacing w:before="0" w:after="0"/>
        <w:ind w:firstLine="72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витского Евгения Геннадьевича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назначить ему административное наказание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обязательных работ на срок </w:t>
      </w:r>
      <w:r>
        <w:rPr>
          <w:rFonts w:ascii="Times New Roman" w:eastAsia="Times New Roman" w:hAnsi="Times New Roman" w:cs="Times New Roman"/>
          <w:sz w:val="27"/>
          <w:szCs w:val="27"/>
        </w:rPr>
        <w:t>35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тридцать пять</w:t>
      </w:r>
      <w:r>
        <w:rPr>
          <w:rFonts w:ascii="Times New Roman" w:eastAsia="Times New Roman" w:hAnsi="Times New Roman" w:cs="Times New Roman"/>
          <w:sz w:val="27"/>
          <w:szCs w:val="27"/>
        </w:rPr>
        <w:t>)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Исполнение постановления в виде обязательных работ поручить отделу судебных приставов-исполнителей по г. Нефтеюганску и Нефтеюганскому району УФССП по ХМАО - Югре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OrganizationNamegrp-25rplc-9">
    <w:name w:val="cat-OrganizationName grp-25 rplc-9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PassportDatagrp-24rplc-12">
    <w:name w:val="cat-PassportData grp-24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UserDefinedgrp-32rplc-24">
    <w:name w:val="cat-UserDefined grp-32 rplc-24"/>
    <w:basedOn w:val="DefaultParagraphFont"/>
  </w:style>
  <w:style w:type="character" w:customStyle="1" w:styleId="cat-UserDefinedgrp-33rplc-53">
    <w:name w:val="cat-UserDefined grp-33 rplc-53"/>
    <w:basedOn w:val="DefaultParagraphFont"/>
  </w:style>
  <w:style w:type="character" w:customStyle="1" w:styleId="cat-UserDefinedgrp-34rplc-56">
    <w:name w:val="cat-UserDefined grp-34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